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85B" w:rsidRPr="00FB4370" w:rsidRDefault="0033085B" w:rsidP="0033085B">
      <w:pPr>
        <w:jc w:val="center"/>
        <w:outlineLvl w:val="0"/>
        <w:rPr>
          <w:b/>
          <w:sz w:val="40"/>
          <w:szCs w:val="40"/>
          <w:u w:val="single"/>
        </w:rPr>
      </w:pPr>
      <w:r w:rsidRPr="00FB4370">
        <w:rPr>
          <w:b/>
          <w:sz w:val="40"/>
          <w:szCs w:val="40"/>
          <w:u w:val="single"/>
          <w:lang w:val="en-US"/>
        </w:rPr>
        <w:t xml:space="preserve">  </w:t>
      </w:r>
      <w:r w:rsidRPr="00FB4370">
        <w:rPr>
          <w:b/>
          <w:sz w:val="40"/>
          <w:szCs w:val="40"/>
          <w:u w:val="single"/>
        </w:rPr>
        <w:t xml:space="preserve">  ОБЩИНА  ОПАКА  ОБЛАСТ  ТЪРГОВИЩЕ</w:t>
      </w:r>
    </w:p>
    <w:p w:rsidR="0033085B" w:rsidRPr="0033085B" w:rsidRDefault="0033085B" w:rsidP="0033085B">
      <w:pPr>
        <w:jc w:val="center"/>
        <w:outlineLvl w:val="0"/>
        <w:rPr>
          <w:b/>
          <w:i/>
          <w:sz w:val="24"/>
          <w:szCs w:val="24"/>
          <w:lang w:val="ru-RU"/>
        </w:rPr>
      </w:pPr>
      <w:r w:rsidRPr="0033085B">
        <w:rPr>
          <w:b/>
          <w:i/>
          <w:sz w:val="24"/>
          <w:szCs w:val="24"/>
        </w:rPr>
        <w:t xml:space="preserve">7840   гр.Опака,ул.”Съединение” № 3, тел./факс 24-21, </w:t>
      </w:r>
      <w:r w:rsidRPr="0033085B">
        <w:rPr>
          <w:b/>
          <w:i/>
          <w:sz w:val="24"/>
          <w:szCs w:val="24"/>
          <w:lang w:val="en-US"/>
        </w:rPr>
        <w:t>e</w:t>
      </w:r>
      <w:r w:rsidRPr="0033085B">
        <w:rPr>
          <w:b/>
          <w:i/>
          <w:sz w:val="24"/>
          <w:szCs w:val="24"/>
        </w:rPr>
        <w:t>-</w:t>
      </w:r>
      <w:proofErr w:type="spellStart"/>
      <w:r w:rsidRPr="0033085B">
        <w:rPr>
          <w:b/>
          <w:i/>
          <w:sz w:val="24"/>
          <w:szCs w:val="24"/>
        </w:rPr>
        <w:t>mail</w:t>
      </w:r>
      <w:proofErr w:type="spellEnd"/>
      <w:r w:rsidRPr="0033085B">
        <w:rPr>
          <w:b/>
          <w:i/>
          <w:sz w:val="24"/>
          <w:szCs w:val="24"/>
        </w:rPr>
        <w:t xml:space="preserve"> ;</w:t>
      </w:r>
      <w:proofErr w:type="spellStart"/>
      <w:r w:rsidRPr="0033085B">
        <w:rPr>
          <w:b/>
          <w:i/>
          <w:sz w:val="24"/>
          <w:szCs w:val="24"/>
        </w:rPr>
        <w:t>obstinaopaka</w:t>
      </w:r>
      <w:proofErr w:type="spellEnd"/>
      <w:r w:rsidRPr="0033085B">
        <w:rPr>
          <w:b/>
          <w:i/>
          <w:sz w:val="24"/>
          <w:szCs w:val="24"/>
        </w:rPr>
        <w:t>@</w:t>
      </w:r>
      <w:proofErr w:type="spellStart"/>
      <w:r w:rsidRPr="0033085B">
        <w:rPr>
          <w:b/>
          <w:i/>
          <w:sz w:val="24"/>
          <w:szCs w:val="24"/>
          <w:lang w:val="en-US"/>
        </w:rPr>
        <w:t>abv</w:t>
      </w:r>
      <w:proofErr w:type="spellEnd"/>
    </w:p>
    <w:p w:rsidR="0033085B" w:rsidRPr="00FB4370" w:rsidRDefault="0033085B" w:rsidP="0033085B">
      <w:pPr>
        <w:jc w:val="center"/>
        <w:rPr>
          <w:i/>
          <w:lang w:val="ru-RU"/>
        </w:rPr>
      </w:pPr>
    </w:p>
    <w:p w:rsidR="00967BD1" w:rsidRPr="00894C32" w:rsidRDefault="00967BD1" w:rsidP="00967BD1">
      <w:pPr>
        <w:shd w:val="clear" w:color="auto" w:fill="FFFFFF"/>
        <w:spacing w:before="240" w:after="240" w:line="240" w:lineRule="auto"/>
        <w:jc w:val="center"/>
        <w:rPr>
          <w:rFonts w:ascii="Verdana" w:eastAsia="Times New Roman" w:hAnsi="Verdana" w:cs="Times New Roman"/>
          <w:b/>
          <w:color w:val="333333"/>
          <w:sz w:val="28"/>
          <w:szCs w:val="28"/>
        </w:rPr>
      </w:pPr>
      <w:r w:rsidRPr="00894C32">
        <w:rPr>
          <w:rFonts w:ascii="Verdana" w:eastAsia="Times New Roman" w:hAnsi="Verdana" w:cs="Times New Roman"/>
          <w:b/>
          <w:color w:val="333333"/>
          <w:sz w:val="28"/>
          <w:szCs w:val="28"/>
        </w:rPr>
        <w:t>НАРЕДБА ЗА ИЗДАВАНЕ НА КАРТИ ЗА ПАРКИРАНЕ </w:t>
      </w:r>
      <w:r w:rsidRPr="00894C32">
        <w:rPr>
          <w:rFonts w:ascii="Verdana" w:eastAsia="Times New Roman" w:hAnsi="Verdana" w:cs="Times New Roman"/>
          <w:b/>
          <w:color w:val="333333"/>
          <w:sz w:val="28"/>
          <w:szCs w:val="28"/>
        </w:rPr>
        <w:br/>
        <w:t>НА ПРЕВОЗНИ СРЕДСТВА, УПРАВЛЯВАНИ ОТ ИЛИ ПРЕВОЗВАЩИ ЛИЦА С ТРА</w:t>
      </w:r>
      <w:r w:rsidR="00801EC8" w:rsidRPr="00894C32">
        <w:rPr>
          <w:rFonts w:ascii="Verdana" w:eastAsia="Times New Roman" w:hAnsi="Verdana" w:cs="Times New Roman"/>
          <w:b/>
          <w:color w:val="333333"/>
          <w:sz w:val="28"/>
          <w:szCs w:val="28"/>
        </w:rPr>
        <w:t>ЙНИ  УВРЕЖДАНИЯ</w:t>
      </w:r>
      <w:r w:rsidR="00801EC8" w:rsidRPr="00894C32">
        <w:rPr>
          <w:rFonts w:ascii="Verdana" w:eastAsia="Times New Roman" w:hAnsi="Verdana" w:cs="Times New Roman"/>
          <w:b/>
          <w:color w:val="333333"/>
          <w:sz w:val="28"/>
          <w:szCs w:val="28"/>
        </w:rPr>
        <w:br/>
        <w:t>в Община Опака</w:t>
      </w:r>
    </w:p>
    <w:p w:rsidR="00967BD1" w:rsidRPr="00894C32" w:rsidRDefault="00967BD1" w:rsidP="00967BD1">
      <w:pPr>
        <w:shd w:val="clear" w:color="auto" w:fill="FFFFFF"/>
        <w:spacing w:before="240" w:after="240" w:line="240" w:lineRule="auto"/>
        <w:jc w:val="center"/>
        <w:rPr>
          <w:rFonts w:ascii="Verdana" w:eastAsia="Times New Roman" w:hAnsi="Verdana" w:cs="Times New Roman"/>
          <w:b/>
          <w:color w:val="333333"/>
          <w:sz w:val="28"/>
          <w:szCs w:val="28"/>
        </w:rPr>
      </w:pPr>
      <w:r w:rsidRPr="00894C32">
        <w:rPr>
          <w:rFonts w:ascii="Verdana" w:eastAsia="Times New Roman" w:hAnsi="Verdana" w:cs="Times New Roman"/>
          <w:b/>
          <w:color w:val="333333"/>
          <w:sz w:val="28"/>
          <w:szCs w:val="28"/>
        </w:rPr>
        <w:t> </w:t>
      </w:r>
    </w:p>
    <w:p w:rsidR="00967BD1" w:rsidRP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 w:rsidRPr="00894C32">
        <w:rPr>
          <w:rFonts w:ascii="Verdana" w:eastAsia="Times New Roman" w:hAnsi="Verdana" w:cs="Times New Roman"/>
          <w:b/>
          <w:color w:val="333333"/>
          <w:sz w:val="28"/>
          <w:szCs w:val="28"/>
        </w:rPr>
        <w:t>Глава първа</w:t>
      </w:r>
      <w:r w:rsidRPr="00894C32">
        <w:rPr>
          <w:rFonts w:ascii="Verdana" w:eastAsia="Times New Roman" w:hAnsi="Verdana" w:cs="Times New Roman"/>
          <w:b/>
          <w:color w:val="333333"/>
          <w:sz w:val="28"/>
          <w:szCs w:val="28"/>
        </w:rPr>
        <w:br/>
      </w:r>
      <w:r w:rsidRPr="00894C32">
        <w:rPr>
          <w:rFonts w:ascii="Verdana" w:eastAsia="Times New Roman" w:hAnsi="Verdana" w:cs="Times New Roman"/>
          <w:b/>
          <w:color w:val="333333"/>
          <w:sz w:val="23"/>
          <w:szCs w:val="23"/>
        </w:rPr>
        <w:t>ОБЩИ РАЗПОРЕДБИ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Чл.1. (1) С наредбата се уреждат условията и редът за издаване на Карта за паркиране на превозните средства, обслужващи хора с трайни увреждания.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(2) Картата за паркиране на превозните средства, обслужващи хора с трайни увреждания издадена по реда на настоящата Наредба е валидна на територията на цялата страна.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 xml:space="preserve">Чл.2. Местата за престой и паркиране на превозни средства обслужващи хора с трайни увреждания се обозначават с пътен знак Д21 „Инвалид” в съответствие с Наредба </w:t>
      </w:r>
      <w:proofErr w:type="spellStart"/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No</w:t>
      </w:r>
      <w:proofErr w:type="spellEnd"/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 xml:space="preserve"> 18 от 2001 г. за сигнализация на пътищата с пътни знаци и с плътна пътна маркировка с международния символ за достъпност.</w:t>
      </w:r>
    </w:p>
    <w:p w:rsid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 w:rsidRPr="00894C32">
        <w:rPr>
          <w:rFonts w:ascii="Verdana" w:eastAsia="Times New Roman" w:hAnsi="Verdana" w:cs="Times New Roman"/>
          <w:b/>
          <w:color w:val="333333"/>
          <w:sz w:val="23"/>
          <w:szCs w:val="23"/>
        </w:rPr>
        <w:t>Глава втора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</w:r>
      <w:r w:rsidRPr="00894C32">
        <w:rPr>
          <w:rFonts w:ascii="Verdana" w:eastAsia="Times New Roman" w:hAnsi="Verdana" w:cs="Times New Roman"/>
          <w:b/>
          <w:color w:val="333333"/>
          <w:sz w:val="23"/>
          <w:szCs w:val="23"/>
        </w:rPr>
        <w:t>УСЛОВИЯ И РЕД ЗА ИЗДАВАНЕ НА КАРТА ЗА ПАРКИРАНЕ НА ХОРА С ТРАЙНИ УВРЕЖДАНИЯ</w:t>
      </w:r>
      <w:r w:rsidRPr="00894C32">
        <w:rPr>
          <w:rFonts w:ascii="Verdana" w:eastAsia="Times New Roman" w:hAnsi="Verdana" w:cs="Times New Roman"/>
          <w:b/>
          <w:color w:val="333333"/>
          <w:sz w:val="23"/>
          <w:szCs w:val="23"/>
        </w:rPr>
        <w:br/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Чл.3. (1) Картата за паркиране за хора с трайно увреждане се и</w:t>
      </w:r>
      <w:r w:rsidR="00894C32">
        <w:rPr>
          <w:rFonts w:ascii="Verdana" w:eastAsia="Times New Roman" w:hAnsi="Verdana" w:cs="Times New Roman"/>
          <w:color w:val="333333"/>
          <w:sz w:val="23"/>
          <w:szCs w:val="23"/>
        </w:rPr>
        <w:t>здава от Кмета на община Опака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 xml:space="preserve"> по образец (Приложение № 3), съобразен с изискванията на стандартизирания модел на Общността от Приложението към Препоръка 98/376/ ЕО на Съвета от 4 юни 1998 г., относно картата за паркиране на хора с увреждания и съдържа следната задължителна информация: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 xml:space="preserve">1. Трите имена и актуална снимка на </w:t>
      </w:r>
      <w:proofErr w:type="spellStart"/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правоимащото</w:t>
      </w:r>
      <w:proofErr w:type="spellEnd"/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 xml:space="preserve"> лице, притежател на картата;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2. Дата на издаване на картата;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3. Срок на валидност на картата;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4. Номер на картата в Регистъра на редовно издадените карти;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5. Подпис на лицето с увреждания или на законният му представител;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(2)Кметът на общи</w:t>
      </w:r>
      <w:r w:rsidR="00894C32">
        <w:rPr>
          <w:rFonts w:ascii="Verdana" w:eastAsia="Times New Roman" w:hAnsi="Verdana" w:cs="Times New Roman"/>
          <w:color w:val="333333"/>
          <w:sz w:val="23"/>
          <w:szCs w:val="23"/>
        </w:rPr>
        <w:t>на Опака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 xml:space="preserve"> създава и поддържа Регистър /Приложение №2/, който съдържа: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1. Пореден номер и дата на издадена карта за паркиране на хора с увреждания;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2. Име, презиме и фамилия на лицето с увреждане;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3. Единен граждански номер;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4. Номер и дата на издаване на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lastRenderedPageBreak/>
        <w:t>експертно решение на ТЕЛК, НЕЛК или ДЕЛК;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5. Валидност на издадената карта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–съобразно срока на експертното решение на ТЕЛК,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НЕЛК или ДЕЛК.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 Регистрационен № на автомобила 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 Подпис на лицето с увреждане /или негов законен пълномощник или представител/.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(3) Карта за паркиране за хора с трайни увреждания се издава на лица с трайно намалена работоспособност или вид и степен на увреждане. Определеният процент на трайно намалена работоспособност на тези лица (респективно ограничена възможност за социална адаптация при децата), следва да е 50% /петдесет/ и над 50 % (петдесет процента).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(4) Трайно намалената работоспособност или вид и степен на увреждане на лицата, се удостоверяват с актуално решение на ТЕЛК, НЕЛК или ДЕЛК в оригинал.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 xml:space="preserve">Чл.4. (1) За издаване на карта за паркиране на местата, определени за превозните средства, обслужващи хора с трайни увреждания и използване на улеснения при паркиране по чл. 99а от Закона за движение по пътищата, лицата с трайни увреждания с постоянен </w:t>
      </w:r>
      <w:r w:rsidR="006C194D">
        <w:rPr>
          <w:rFonts w:ascii="Verdana" w:eastAsia="Times New Roman" w:hAnsi="Verdana" w:cs="Times New Roman"/>
          <w:color w:val="333333"/>
          <w:sz w:val="23"/>
          <w:szCs w:val="23"/>
        </w:rPr>
        <w:t>(настоящ) адрес в община Опака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, подават Заяв</w:t>
      </w:r>
      <w:r w:rsidR="006C194D">
        <w:rPr>
          <w:rFonts w:ascii="Verdana" w:eastAsia="Times New Roman" w:hAnsi="Verdana" w:cs="Times New Roman"/>
          <w:color w:val="333333"/>
          <w:sz w:val="23"/>
          <w:szCs w:val="23"/>
        </w:rPr>
        <w:t>ление до Кмета на община Опака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 xml:space="preserve"> /Приложение №1/. За деца с определен вид/степен на увреждане 50% /петдесет/ и над 50 % (петдесет процента), заявлението се подава от законния им представител.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(2) Към заявлението лицата по ал. 1 прилагат: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1. Лична карта на лицето подаващо заявлението, като данните от нея се сверяват и тя се връща;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2. Копие от решение на ТЕЛК, НЕЛК или ДЕЛК за определяне на трайно намалената работоспособност или вид и степен на увреждане, придружено от оригинал, който се сверява при подаване на документите и се връща;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3. Актуална цветна снимка, с размери 2,5 х 3,5 см. /2 броя/;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4. Копие от нотариално заверено пълномощно, когато искането не се подава от лицето с увреждания, придружено от оригинал, който се сверява при подаване на документи и се връща;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5. Друг документ удостоверяващ представителната власт на лицето подаващо искането.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6. Регистрационен талон на МПС – копие, ако лицето с увреждане притежава МПС/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(3) Картата за паркиране на превозните средства, обслужващи хора с трайни увреждания се издава в срок от 14 дни, считано от датата на подаване на Заявлението.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(4) Картата за паркиране на МПС, обслужващи хора с увреждания, се издава за срок не повече от срока на експертиза на ТЕЛК/НЕЛК/ДЕЛК.</w:t>
      </w:r>
    </w:p>
    <w:p w:rsidR="00AF0626" w:rsidRPr="00AF0626" w:rsidRDefault="00AF0626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>
        <w:rPr>
          <w:rFonts w:ascii="Verdana" w:eastAsia="Times New Roman" w:hAnsi="Verdana" w:cs="Times New Roman"/>
          <w:color w:val="333333"/>
          <w:sz w:val="23"/>
          <w:szCs w:val="23"/>
          <w:lang w:val="en-US"/>
        </w:rPr>
        <w:t>(5)</w:t>
      </w:r>
      <w:r>
        <w:rPr>
          <w:rFonts w:ascii="Verdana" w:eastAsia="Times New Roman" w:hAnsi="Verdana" w:cs="Times New Roman"/>
          <w:color w:val="333333"/>
          <w:sz w:val="23"/>
          <w:szCs w:val="23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333333"/>
          <w:sz w:val="23"/>
          <w:szCs w:val="23"/>
          <w:lang w:val="en-US"/>
        </w:rPr>
        <w:t>Услу</w:t>
      </w:r>
      <w:r>
        <w:rPr>
          <w:rFonts w:ascii="Verdana" w:eastAsia="Times New Roman" w:hAnsi="Verdana" w:cs="Times New Roman"/>
          <w:color w:val="333333"/>
          <w:sz w:val="23"/>
          <w:szCs w:val="23"/>
        </w:rPr>
        <w:t>гата</w:t>
      </w:r>
      <w:proofErr w:type="spellEnd"/>
      <w:r>
        <w:rPr>
          <w:rFonts w:ascii="Verdana" w:eastAsia="Times New Roman" w:hAnsi="Verdana" w:cs="Times New Roman"/>
          <w:color w:val="333333"/>
          <w:sz w:val="23"/>
          <w:szCs w:val="23"/>
        </w:rPr>
        <w:t xml:space="preserve"> по издаването е безплатна,</w:t>
      </w:r>
      <w:r w:rsidR="00B636EC">
        <w:rPr>
          <w:rFonts w:ascii="Verdana" w:eastAsia="Times New Roman" w:hAnsi="Verdana" w:cs="Times New Roman"/>
          <w:color w:val="333333"/>
          <w:sz w:val="23"/>
          <w:szCs w:val="23"/>
        </w:rPr>
        <w:t xml:space="preserve"> </w:t>
      </w:r>
      <w:r>
        <w:rPr>
          <w:rFonts w:ascii="Verdana" w:eastAsia="Times New Roman" w:hAnsi="Verdana" w:cs="Times New Roman"/>
          <w:color w:val="333333"/>
          <w:sz w:val="23"/>
          <w:szCs w:val="23"/>
        </w:rPr>
        <w:t>като се заплаща само стойността на картата.</w:t>
      </w:r>
    </w:p>
    <w:p w:rsidR="00967BD1" w:rsidRP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 w:rsidRPr="00F77268">
        <w:rPr>
          <w:rFonts w:ascii="Verdana" w:eastAsia="Times New Roman" w:hAnsi="Verdana" w:cs="Times New Roman"/>
          <w:b/>
          <w:color w:val="333333"/>
          <w:sz w:val="23"/>
          <w:szCs w:val="23"/>
        </w:rPr>
        <w:t>Глава трета</w:t>
      </w:r>
      <w:r w:rsidRPr="00F77268">
        <w:rPr>
          <w:rFonts w:ascii="Verdana" w:eastAsia="Times New Roman" w:hAnsi="Verdana" w:cs="Times New Roman"/>
          <w:b/>
          <w:color w:val="333333"/>
          <w:sz w:val="23"/>
          <w:szCs w:val="23"/>
        </w:rPr>
        <w:br/>
        <w:t>ПРАВИЛА ЗА ПРЕСТОЙ И ПАРКИРАНЕ НА ПРЕВОЗНИ СРЕДСТВА ОБСЛУЖВАЩИ ХОРА С ТРАЙНИ УВРЕЖДАНИЯ</w:t>
      </w:r>
      <w:r w:rsidRPr="00F77268">
        <w:rPr>
          <w:rFonts w:ascii="Verdana" w:eastAsia="Times New Roman" w:hAnsi="Verdana" w:cs="Times New Roman"/>
          <w:b/>
          <w:color w:val="333333"/>
          <w:sz w:val="23"/>
          <w:szCs w:val="23"/>
        </w:rPr>
        <w:br/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 xml:space="preserve">Чл. 5. (1) Право да паркират и престояват на определените места, имат превозните средства, които към момента при и по време на паркирането 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lastRenderedPageBreak/>
        <w:t>обслужват персонално лицето, с валидна Карта за паркиране на превозните средства, обслужващи хора с трайни увреждания издадена на негово име и са обозначени според изискванията на тази наредба.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2)Притежателят на Картата е длъжен при и по време на паркирането на определените места, да я постави на видно място в долния десен ъгъл на предното стъкло на автомобила, откъм вътрешната му страна по такъв начин, че при  осъществяване на контрол да се възприемат данните от нея.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Чл.6 . Забранява се на обозначените места, да престояват и паркират превозни средства на лица, които не притежават Карта за паркиране за хора с увреждане, или които използват само експертно решение на ТЕЛК, НЕЛК или ДЕЛК или стикер изобразяващ пътен знак Д21.</w:t>
      </w:r>
    </w:p>
    <w:p w:rsidR="00967BD1" w:rsidRP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 w:rsidRPr="00F77268">
        <w:rPr>
          <w:rFonts w:ascii="Verdana" w:eastAsia="Times New Roman" w:hAnsi="Verdana" w:cs="Times New Roman"/>
          <w:b/>
          <w:color w:val="333333"/>
          <w:sz w:val="23"/>
          <w:szCs w:val="23"/>
        </w:rPr>
        <w:t>Глава четвърта</w:t>
      </w:r>
      <w:r w:rsidRPr="00F77268">
        <w:rPr>
          <w:rFonts w:ascii="Verdana" w:eastAsia="Times New Roman" w:hAnsi="Verdana" w:cs="Times New Roman"/>
          <w:b/>
          <w:color w:val="333333"/>
          <w:sz w:val="23"/>
          <w:szCs w:val="23"/>
        </w:rPr>
        <w:br/>
        <w:t>КОНТРОЛ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Чл.7. (1) Контролът по настоящата Наредба се осъществява от органите на МВР и от службата по контрол към съответната общината, на основание чл.167 ал.2 от Закона за движение по пътищата.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(2) Наказателните постановления се издават от Кмета на съответната община или от негов заместник, въз основа на акт съставен по наредбата от лицата по ал. 1.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967BD1" w:rsidRP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bookmarkStart w:id="0" w:name="_GoBack"/>
      <w:bookmarkEnd w:id="0"/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</w:r>
      <w:r w:rsidRPr="00F77268">
        <w:rPr>
          <w:rFonts w:ascii="Verdana" w:eastAsia="Times New Roman" w:hAnsi="Verdana" w:cs="Times New Roman"/>
          <w:b/>
          <w:color w:val="333333"/>
          <w:sz w:val="23"/>
          <w:szCs w:val="23"/>
        </w:rPr>
        <w:t>Глава пета</w:t>
      </w:r>
      <w:r w:rsidRPr="00F77268">
        <w:rPr>
          <w:rFonts w:ascii="Verdana" w:eastAsia="Times New Roman" w:hAnsi="Verdana" w:cs="Times New Roman"/>
          <w:b/>
          <w:color w:val="333333"/>
          <w:sz w:val="23"/>
          <w:szCs w:val="23"/>
        </w:rPr>
        <w:br/>
        <w:t>ДОПЪЛНИТЕЛНИ РАЗПОРЕДБИ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§ 1. Производството по издаване на Карта за паркиране на местата, определени за превозните средства, обслужващи хора с трайни увреждания е безплатно.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 xml:space="preserve">§ 2. </w:t>
      </w:r>
      <w:proofErr w:type="spellStart"/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Правоимащите</w:t>
      </w:r>
      <w:proofErr w:type="spellEnd"/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 xml:space="preserve"> лица се снабдяват с Карта за паркиране на превозни средства, управлявани или превозващи лица с трайни уврежд</w:t>
      </w:r>
      <w:r w:rsidR="00574A82">
        <w:rPr>
          <w:rFonts w:ascii="Verdana" w:eastAsia="Times New Roman" w:hAnsi="Verdana" w:cs="Times New Roman"/>
          <w:color w:val="333333"/>
          <w:sz w:val="23"/>
          <w:szCs w:val="23"/>
        </w:rPr>
        <w:t xml:space="preserve">ания от кмета на община Опака 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по образец съгласно Приложение №3, след влизане в сила на настоящата Наредба.</w:t>
      </w:r>
    </w:p>
    <w:p w:rsidR="00967BD1" w:rsidRP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§ 3. Технически спецификации: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1. Картата за преференциално паркиране на ППС, превозващи хора с трайни увреждания, е с размери: височина 106 мм и широчина 148 мм.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2. Цветът на картата за паркиране е светлосин, с изключение на белия знак за "инвалид", който е на тъмносин фон.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3. Картите за преференциално паркиране задължително са ламинирани.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4. Полетата на предната и задната част на картата за преференциално паркиране са разделени вертикално на две части отпред и на гърба.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5. Визуализираната задължителна информация, отпечатана на външните повърхности на картите за преференциално паркиране на МПС, превозващи хора с увреждания в зоните за почасово платено паркиране в цялата страна, е както следва: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Лявата част отпред съдържа: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 символ на инвалидна количка в бяло на тъмносин фон;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 дата на изтичане на картата за паркиране;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lastRenderedPageBreak/>
        <w:t>- серийния номер на картата за паркиране;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 името и печата на издаващия орган /кмет на общината/.</w:t>
      </w:r>
    </w:p>
    <w:p w:rsidR="00967BD1" w:rsidRP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Дясната част отпред трябва да съдържа: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с главни букви думите „Карта за паркиране за хора с увреждания” на български език, а на подходящо отстояние с малък шрифт думите „Карта за паркиране” на други езици.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Думите „Модел на европейските общности” на български език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Като фон отличителния код на Република България – BG, заобиколен от кръг от 12 звезди, символизирани Европейския съюз.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Холограмен знак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Лявата част на гърба трябва да съдържа:</w:t>
      </w:r>
      <w:r w:rsidRPr="00967BD1">
        <w:rPr>
          <w:rFonts w:ascii="Verdana" w:eastAsia="Times New Roman" w:hAnsi="Verdana" w:cs="Times New Roman"/>
          <w:color w:val="333333"/>
          <w:sz w:val="23"/>
        </w:rPr>
        <w:t> 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фамилията на притежателя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първото име на притежателя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подписа на притежателя или друг идентифициращ знак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снимка на притежателя</w:t>
      </w:r>
    </w:p>
    <w:p w:rsidR="00967BD1" w:rsidRP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Дясната част на гърба трябва да съдържа: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твърдението, че тази карта дава право на притежателя й да ползва място за преференциално паркиране на МПС, превозващи хора с увреждания в зоните за почасово платено паркиране</w:t>
      </w:r>
      <w:r w:rsidRPr="00967BD1">
        <w:rPr>
          <w:rFonts w:ascii="Verdana" w:eastAsia="Times New Roman" w:hAnsi="Verdana" w:cs="Times New Roman"/>
          <w:color w:val="333333"/>
          <w:sz w:val="23"/>
        </w:rPr>
        <w:t> 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твърдението, че при употреба картата се поставя в предната част на превозното средство така, че лицевата й част да се вижда изцяло с цел проверка.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Текста на чл. 99а от ЗДвП /с малък шрифт/.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-    Данните се въвеждат на български език.</w:t>
      </w:r>
    </w:p>
    <w:p w:rsidR="00967BD1" w:rsidRP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Начин на обозначаване на МПС превозващи хора с увреждания при преференциално паркиране на специално обозначените за тази цел места в зоните за почасово платено паркиране.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1.    Непосредствено при паркиране в зоната за почасово платено паркиране на специално обозначените за целта места, картата задължително се поставя в долния ляв ъгъл на предното стъкло от вътрешната страна на автомобила, така че лицевата й част с изображението на международни знак „Инвалид” на плътен тъмно син фон да се вижда изцяло.</w:t>
      </w: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br/>
        <w:t>2.    На таблото на автомобила, зад предното стъкло, в непосредствена близост до карата за преференциално паркиране се поставя специалният талон, предвиден в чл.51, ал.11 от НОДТСО, удостоверяващ година, месец, дата и начален час на паркиране. Талонът се поставя така, че отбелязванията да се виждат ясно и отчетливо отвън с цел осигуряване на възможност за контрол.</w:t>
      </w:r>
    </w:p>
    <w:p w:rsidR="00967BD1" w:rsidRPr="00967BD1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color w:val="333333"/>
          <w:sz w:val="23"/>
          <w:szCs w:val="23"/>
        </w:rPr>
      </w:pPr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 xml:space="preserve">При неизпълнението на условията, МПС </w:t>
      </w:r>
      <w:proofErr w:type="spellStart"/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>предстояващо</w:t>
      </w:r>
      <w:proofErr w:type="spellEnd"/>
      <w:r w:rsidRPr="00967BD1">
        <w:rPr>
          <w:rFonts w:ascii="Verdana" w:eastAsia="Times New Roman" w:hAnsi="Verdana" w:cs="Times New Roman"/>
          <w:color w:val="333333"/>
          <w:sz w:val="23"/>
          <w:szCs w:val="23"/>
        </w:rPr>
        <w:t xml:space="preserve"> или паркирано върху специално обозначените места за преференциално паркиране в зоните за почасово платено паркиране на автомобили превозващи хора с увреждания, може да бъде принудително преместено по реда на чл.54 от НОДТСО.</w:t>
      </w:r>
    </w:p>
    <w:p w:rsidR="00967BD1" w:rsidRPr="00F77268" w:rsidRDefault="00967BD1" w:rsidP="00967BD1">
      <w:pPr>
        <w:shd w:val="clear" w:color="auto" w:fill="FFFFFF"/>
        <w:spacing w:before="240" w:after="240" w:line="240" w:lineRule="auto"/>
        <w:rPr>
          <w:rFonts w:ascii="Verdana" w:eastAsia="Times New Roman" w:hAnsi="Verdana" w:cs="Times New Roman"/>
          <w:b/>
          <w:color w:val="333333"/>
          <w:sz w:val="23"/>
          <w:szCs w:val="23"/>
        </w:rPr>
      </w:pPr>
      <w:r w:rsidRPr="00F77268">
        <w:rPr>
          <w:rFonts w:ascii="Verdana" w:eastAsia="Times New Roman" w:hAnsi="Verdana" w:cs="Times New Roman"/>
          <w:b/>
          <w:color w:val="333333"/>
          <w:sz w:val="23"/>
          <w:szCs w:val="23"/>
        </w:rPr>
        <w:t>§ 4. Настоящата Наредба влиза в сила от датата на приемането й с Реше</w:t>
      </w:r>
      <w:r w:rsidR="0055090E" w:rsidRPr="00F77268">
        <w:rPr>
          <w:rFonts w:ascii="Verdana" w:eastAsia="Times New Roman" w:hAnsi="Verdana" w:cs="Times New Roman"/>
          <w:b/>
          <w:color w:val="333333"/>
          <w:sz w:val="23"/>
          <w:szCs w:val="23"/>
        </w:rPr>
        <w:t xml:space="preserve">ние №        / от Протокол №         от </w:t>
      </w:r>
    </w:p>
    <w:sectPr w:rsidR="00967BD1" w:rsidRPr="00F77268" w:rsidSect="00092560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72A4D"/>
    <w:multiLevelType w:val="multilevel"/>
    <w:tmpl w:val="079C34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67BD1"/>
    <w:rsid w:val="00035088"/>
    <w:rsid w:val="000525BA"/>
    <w:rsid w:val="00092560"/>
    <w:rsid w:val="000B22BC"/>
    <w:rsid w:val="0029738D"/>
    <w:rsid w:val="0033085B"/>
    <w:rsid w:val="0037217E"/>
    <w:rsid w:val="00381688"/>
    <w:rsid w:val="0054545B"/>
    <w:rsid w:val="0055090E"/>
    <w:rsid w:val="00574A82"/>
    <w:rsid w:val="00622FB1"/>
    <w:rsid w:val="006C194D"/>
    <w:rsid w:val="00801EC8"/>
    <w:rsid w:val="00810908"/>
    <w:rsid w:val="0085559C"/>
    <w:rsid w:val="00894C32"/>
    <w:rsid w:val="00967BD1"/>
    <w:rsid w:val="00972BE7"/>
    <w:rsid w:val="009D07AD"/>
    <w:rsid w:val="009F4E58"/>
    <w:rsid w:val="00A64219"/>
    <w:rsid w:val="00AF0626"/>
    <w:rsid w:val="00AF184C"/>
    <w:rsid w:val="00B636EC"/>
    <w:rsid w:val="00BA737D"/>
    <w:rsid w:val="00C25F5D"/>
    <w:rsid w:val="00C5460D"/>
    <w:rsid w:val="00D272FF"/>
    <w:rsid w:val="00E97431"/>
    <w:rsid w:val="00F63515"/>
    <w:rsid w:val="00F7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A59FCFC-8448-4284-94E2-42784DB8D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908"/>
  </w:style>
  <w:style w:type="paragraph" w:styleId="Heading2">
    <w:name w:val="heading 2"/>
    <w:basedOn w:val="Normal"/>
    <w:link w:val="Heading2Char"/>
    <w:uiPriority w:val="9"/>
    <w:qFormat/>
    <w:rsid w:val="00967B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67BD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67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67BD1"/>
  </w:style>
  <w:style w:type="character" w:customStyle="1" w:styleId="articleseparator">
    <w:name w:val="article_separator"/>
    <w:basedOn w:val="DefaultParagraphFont"/>
    <w:rsid w:val="00967BD1"/>
  </w:style>
  <w:style w:type="character" w:customStyle="1" w:styleId="1">
    <w:name w:val="Заглавие #1_"/>
    <w:link w:val="10"/>
    <w:rsid w:val="009F4E5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Заглавие #2_"/>
    <w:link w:val="20"/>
    <w:rsid w:val="009F4E5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">
    <w:name w:val="Заглавие #1"/>
    <w:basedOn w:val="Normal"/>
    <w:link w:val="1"/>
    <w:rsid w:val="009F4E58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Заглавие #2"/>
    <w:basedOn w:val="Normal"/>
    <w:link w:val="2"/>
    <w:rsid w:val="009F4E58"/>
    <w:pPr>
      <w:shd w:val="clear" w:color="auto" w:fill="FFFFFF"/>
      <w:spacing w:before="60" w:after="1140" w:line="0" w:lineRule="atLeast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">
    <w:name w:val="Основен текст_"/>
    <w:link w:val="11"/>
    <w:rsid w:val="009F4E5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95pt">
    <w:name w:val="Заглавие #1 + 9;5 pt;Курсив"/>
    <w:rsid w:val="009F4E5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paragraph" w:customStyle="1" w:styleId="11">
    <w:name w:val="Основен текст1"/>
    <w:basedOn w:val="Normal"/>
    <w:link w:val="a"/>
    <w:rsid w:val="009F4E58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2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44C86-97C3-4F4D-9A16-465FEAEE4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4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s4etovodstvo</cp:lastModifiedBy>
  <cp:revision>26</cp:revision>
  <cp:lastPrinted>2016-11-18T08:16:00Z</cp:lastPrinted>
  <dcterms:created xsi:type="dcterms:W3CDTF">2016-11-01T07:59:00Z</dcterms:created>
  <dcterms:modified xsi:type="dcterms:W3CDTF">2016-11-21T06:44:00Z</dcterms:modified>
</cp:coreProperties>
</file>